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仿宋" w:hAnsi="仿宋"/>
        </w:rPr>
      </w:pPr>
      <w:bookmarkStart w:id="0" w:name="_Toc524186253"/>
      <w:bookmarkStart w:id="1" w:name="_GoBack"/>
      <w:bookmarkEnd w:id="1"/>
      <w:r>
        <w:rPr>
          <w:rFonts w:hint="eastAsia" w:ascii="仿宋" w:hAnsi="仿宋"/>
        </w:rPr>
        <w:t>投资者投资知识测试问卷评分表</w:t>
      </w:r>
      <w:bookmarkEnd w:id="0"/>
    </w:p>
    <w:p>
      <w:pPr>
        <w:tabs>
          <w:tab w:val="left" w:pos="0"/>
        </w:tabs>
        <w:spacing w:line="360" w:lineRule="auto"/>
        <w:rPr>
          <w:rFonts w:ascii="仿宋" w:hAnsi="仿宋" w:eastAsia="仿宋"/>
          <w:sz w:val="24"/>
          <w:szCs w:val="24"/>
        </w:rPr>
      </w:pPr>
    </w:p>
    <w:tbl>
      <w:tblPr>
        <w:tblStyle w:val="6"/>
        <w:tblW w:w="10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03"/>
        <w:gridCol w:w="707"/>
        <w:gridCol w:w="708"/>
        <w:gridCol w:w="708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答案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C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B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A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C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B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D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</w:t>
            </w:r>
          </w:p>
        </w:tc>
        <w:tc>
          <w:tcPr>
            <w:tcW w:w="99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本问卷总分100分。投资者测试得分65分以上(含)的，为测试合格。</w:t>
            </w:r>
          </w:p>
        </w:tc>
      </w:tr>
    </w:tbl>
    <w:p/>
    <w:sectPr>
      <w:head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6ACE"/>
    <w:rsid w:val="0059267B"/>
    <w:rsid w:val="00B06ACE"/>
    <w:rsid w:val="1408703D"/>
    <w:rsid w:val="18A60B3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140</Characters>
  <Lines>1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2021-06-12T03:14:00Z</dcterms:created>
  <dc:creator>吴 颖</dc:creator>
  <cp:lastModifiedBy>kch</cp:lastModifiedBy>
  <cp:lastPrinted>2021-08-16T07:36:47Z</cp:lastPrinted>
  <dcterms:modified xsi:type="dcterms:W3CDTF">2021-08-16T07:36:49Z</dcterms:modified>
  <dc:title>附件16-2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