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仿宋" w:hAnsi="仿宋"/>
        </w:rPr>
      </w:pPr>
      <w:bookmarkStart w:id="0" w:name="_Toc524186223"/>
      <w:r>
        <w:rPr>
          <w:rFonts w:hint="eastAsia" w:ascii="仿宋" w:hAnsi="仿宋"/>
        </w:rPr>
        <w:t>专业投资者告知及确认书</w:t>
      </w:r>
      <w:bookmarkEnd w:id="0"/>
    </w:p>
    <w:tbl>
      <w:tblPr>
        <w:tblStyle w:val="5"/>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05"/>
        <w:gridCol w:w="137"/>
        <w:gridCol w:w="1139"/>
        <w:gridCol w:w="562"/>
        <w:gridCol w:w="855"/>
        <w:gridCol w:w="562"/>
        <w:gridCol w:w="714"/>
        <w:gridCol w:w="2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2151" w:type="dxa"/>
            <w:gridSpan w:val="3"/>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b/>
                <w:sz w:val="24"/>
                <w:szCs w:val="24"/>
              </w:rPr>
            </w:pPr>
            <w:r>
              <w:rPr>
                <w:rFonts w:hint="eastAsia" w:ascii="仿宋" w:hAnsi="仿宋" w:eastAsia="仿宋"/>
                <w:b/>
                <w:sz w:val="24"/>
                <w:szCs w:val="24"/>
              </w:rPr>
              <w:t>投资者姓名/名称</w:t>
            </w:r>
          </w:p>
        </w:tc>
        <w:tc>
          <w:tcPr>
            <w:tcW w:w="6662" w:type="dxa"/>
            <w:gridSpan w:val="6"/>
            <w:tcBorders>
              <w:top w:val="single" w:color="000000" w:sz="8" w:space="0"/>
              <w:left w:val="single" w:color="000000" w:sz="8" w:space="0"/>
              <w:bottom w:val="single" w:color="000000" w:sz="8" w:space="0"/>
              <w:right w:val="single" w:color="auto" w:sz="8" w:space="0"/>
            </w:tcBorders>
            <w:vAlign w:val="center"/>
          </w:tcPr>
          <w:p>
            <w:pPr>
              <w:spacing w:line="360" w:lineRule="auto"/>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151" w:type="dxa"/>
            <w:gridSpan w:val="3"/>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b/>
                <w:sz w:val="24"/>
                <w:szCs w:val="24"/>
              </w:rPr>
            </w:pPr>
            <w:r>
              <w:rPr>
                <w:rFonts w:hint="eastAsia" w:ascii="仿宋" w:hAnsi="仿宋" w:eastAsia="仿宋"/>
                <w:b/>
                <w:sz w:val="24"/>
                <w:szCs w:val="24"/>
              </w:rPr>
              <w:t>证件类型</w:t>
            </w:r>
          </w:p>
        </w:tc>
        <w:tc>
          <w:tcPr>
            <w:tcW w:w="1701" w:type="dxa"/>
            <w:gridSpan w:val="2"/>
            <w:tcBorders>
              <w:top w:val="single" w:color="000000" w:sz="8" w:space="0"/>
              <w:left w:val="single" w:color="000000" w:sz="8" w:space="0"/>
              <w:bottom w:val="single" w:color="000000" w:sz="8" w:space="0"/>
              <w:right w:val="single" w:color="auto" w:sz="8" w:space="0"/>
            </w:tcBorders>
            <w:vAlign w:val="center"/>
          </w:tcPr>
          <w:p>
            <w:pPr>
              <w:spacing w:line="360" w:lineRule="auto"/>
              <w:rPr>
                <w:rFonts w:ascii="仿宋" w:hAnsi="仿宋" w:eastAsia="仿宋"/>
                <w:sz w:val="24"/>
                <w:szCs w:val="24"/>
              </w:rPr>
            </w:pPr>
          </w:p>
        </w:tc>
        <w:tc>
          <w:tcPr>
            <w:tcW w:w="1417" w:type="dxa"/>
            <w:gridSpan w:val="2"/>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b/>
                <w:sz w:val="24"/>
                <w:szCs w:val="24"/>
              </w:rPr>
            </w:pPr>
            <w:r>
              <w:rPr>
                <w:rFonts w:hint="eastAsia" w:ascii="仿宋" w:hAnsi="仿宋" w:eastAsia="仿宋"/>
                <w:b/>
                <w:sz w:val="24"/>
                <w:szCs w:val="24"/>
              </w:rPr>
              <w:t>证件号码</w:t>
            </w:r>
          </w:p>
        </w:tc>
        <w:tc>
          <w:tcPr>
            <w:tcW w:w="3544" w:type="dxa"/>
            <w:gridSpan w:val="2"/>
            <w:tcBorders>
              <w:top w:val="single" w:color="000000" w:sz="8" w:space="0"/>
              <w:left w:val="single" w:color="000000" w:sz="8" w:space="0"/>
              <w:bottom w:val="single" w:color="000000" w:sz="8" w:space="0"/>
              <w:right w:val="single" w:color="auto" w:sz="8" w:space="0"/>
            </w:tcBorders>
            <w:vAlign w:val="center"/>
          </w:tcPr>
          <w:p>
            <w:pPr>
              <w:spacing w:line="36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0" w:hRule="atLeast"/>
          <w:jc w:val="center"/>
        </w:trPr>
        <w:tc>
          <w:tcPr>
            <w:tcW w:w="709" w:type="dxa"/>
            <w:tcBorders>
              <w:top w:val="single" w:color="auto" w:sz="4" w:space="0"/>
              <w:left w:val="single" w:color="auto" w:sz="8" w:space="0"/>
              <w:bottom w:val="single" w:color="auto" w:sz="4" w:space="0"/>
              <w:right w:val="single" w:color="auto" w:sz="8" w:space="0"/>
            </w:tcBorders>
            <w:vAlign w:val="center"/>
          </w:tcPr>
          <w:p>
            <w:pPr>
              <w:spacing w:line="360" w:lineRule="auto"/>
              <w:jc w:val="center"/>
              <w:rPr>
                <w:rFonts w:ascii="仿宋" w:hAnsi="仿宋" w:eastAsia="仿宋"/>
                <w:b/>
                <w:sz w:val="24"/>
                <w:szCs w:val="24"/>
              </w:rPr>
            </w:pPr>
            <w:r>
              <w:rPr>
                <w:rFonts w:hint="eastAsia" w:ascii="仿宋" w:hAnsi="仿宋" w:eastAsia="仿宋"/>
                <w:b/>
                <w:sz w:val="24"/>
                <w:szCs w:val="24"/>
              </w:rPr>
              <w:t>专业投资者告知书</w:t>
            </w:r>
          </w:p>
        </w:tc>
        <w:tc>
          <w:tcPr>
            <w:tcW w:w="8104" w:type="dxa"/>
            <w:gridSpan w:val="8"/>
            <w:tcBorders>
              <w:top w:val="single" w:color="auto" w:sz="4" w:space="0"/>
              <w:left w:val="single" w:color="auto" w:sz="8" w:space="0"/>
              <w:bottom w:val="single" w:color="auto" w:sz="4" w:space="0"/>
              <w:right w:val="single" w:color="auto" w:sz="8" w:space="0"/>
            </w:tcBorders>
            <w:vAlign w:val="center"/>
          </w:tcPr>
          <w:p>
            <w:pPr>
              <w:spacing w:line="360" w:lineRule="auto"/>
              <w:jc w:val="left"/>
              <w:rPr>
                <w:rFonts w:ascii="仿宋" w:hAnsi="仿宋" w:eastAsia="仿宋"/>
                <w:sz w:val="24"/>
                <w:szCs w:val="24"/>
              </w:rPr>
            </w:pPr>
            <w:r>
              <w:rPr>
                <w:rFonts w:hint="eastAsia" w:ascii="仿宋" w:hAnsi="仿宋" w:eastAsia="仿宋"/>
                <w:b/>
                <w:sz w:val="24"/>
                <w:szCs w:val="24"/>
              </w:rPr>
              <w:t>尊敬的投资者：</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根据您/贵机构填写的基本信息、申请、财产状况、投资经验及工作经历等相关证明材料,经审慎评估，您/贵机构被认定为</w:t>
            </w:r>
            <w:r>
              <w:rPr>
                <w:rFonts w:hint="eastAsia" w:ascii="仿宋" w:hAnsi="仿宋" w:eastAsia="仿宋"/>
                <w:b/>
                <w:sz w:val="24"/>
                <w:szCs w:val="24"/>
              </w:rPr>
              <w:t>专业投资者</w:t>
            </w:r>
            <w:r>
              <w:rPr>
                <w:rFonts w:hint="eastAsia" w:ascii="仿宋" w:hAnsi="仿宋" w:eastAsia="仿宋"/>
                <w:sz w:val="24"/>
                <w:szCs w:val="24"/>
              </w:rPr>
              <w:t>。现将有关事项告知如下：</w:t>
            </w:r>
          </w:p>
          <w:p>
            <w:pPr>
              <w:spacing w:line="360" w:lineRule="auto"/>
              <w:jc w:val="left"/>
              <w:rPr>
                <w:rFonts w:ascii="仿宋" w:hAnsi="仿宋" w:eastAsia="仿宋"/>
                <w:b/>
                <w:sz w:val="24"/>
                <w:szCs w:val="24"/>
              </w:rPr>
            </w:pPr>
            <w:r>
              <w:rPr>
                <w:rFonts w:hint="eastAsia" w:ascii="仿宋" w:hAnsi="仿宋" w:eastAsia="仿宋"/>
                <w:b/>
                <w:sz w:val="24"/>
                <w:szCs w:val="24"/>
              </w:rPr>
              <w:t>　　一、募集机构在向专业投资者销售私募基金产品时，对专业投资者履行的适当性职责区别于普通投资者，普通投资者在信息告知、风险警示、适当性匹配等方面享有特别保护。</w:t>
            </w:r>
          </w:p>
          <w:p>
            <w:pPr>
              <w:spacing w:line="360" w:lineRule="auto"/>
              <w:ind w:firstLine="482" w:firstLineChars="200"/>
              <w:jc w:val="left"/>
              <w:rPr>
                <w:rFonts w:ascii="仿宋" w:hAnsi="仿宋" w:eastAsia="仿宋"/>
                <w:b/>
                <w:sz w:val="24"/>
                <w:szCs w:val="24"/>
              </w:rPr>
            </w:pPr>
            <w:r>
              <w:rPr>
                <w:rFonts w:hint="eastAsia" w:ascii="仿宋" w:hAnsi="仿宋" w:eastAsia="仿宋"/>
                <w:b/>
                <w:sz w:val="24"/>
                <w:szCs w:val="24"/>
              </w:rPr>
              <w:t>二、专业投资者具备必要的投资知识和经验，自行做出投资决定并自主承担投资风险。</w:t>
            </w:r>
          </w:p>
          <w:p>
            <w:pPr>
              <w:spacing w:line="360" w:lineRule="auto"/>
              <w:ind w:firstLine="482" w:firstLineChars="200"/>
              <w:jc w:val="left"/>
              <w:rPr>
                <w:rFonts w:ascii="仿宋" w:hAnsi="仿宋" w:eastAsia="仿宋"/>
                <w:b/>
                <w:sz w:val="24"/>
                <w:szCs w:val="24"/>
              </w:rPr>
            </w:pPr>
            <w:r>
              <w:rPr>
                <w:rFonts w:hint="eastAsia" w:ascii="仿宋" w:hAnsi="仿宋" w:eastAsia="仿宋"/>
                <w:b/>
                <w:sz w:val="24"/>
                <w:szCs w:val="24"/>
              </w:rPr>
              <w:t>三、当您/贵机构提供的基本信息、财产状况、投资经验及工作经历等信息发生重大变化时，请及时通知我公司，经复核如不再符合专业投资者的申请条件，将不再被认定为专业投资者。</w:t>
            </w:r>
          </w:p>
          <w:p>
            <w:pPr>
              <w:spacing w:line="360" w:lineRule="auto"/>
              <w:jc w:val="left"/>
              <w:rPr>
                <w:rFonts w:ascii="仿宋" w:hAnsi="仿宋" w:eastAsia="仿宋"/>
                <w:sz w:val="24"/>
                <w:szCs w:val="24"/>
              </w:rPr>
            </w:pPr>
          </w:p>
          <w:p>
            <w:pPr>
              <w:spacing w:line="360" w:lineRule="auto"/>
              <w:jc w:val="left"/>
              <w:rPr>
                <w:rFonts w:ascii="仿宋" w:hAnsi="仿宋" w:eastAsia="仿宋"/>
                <w:b/>
                <w:sz w:val="24"/>
                <w:szCs w:val="24"/>
              </w:rPr>
            </w:pPr>
            <w:r>
              <w:rPr>
                <w:rFonts w:hint="eastAsia" w:ascii="仿宋" w:hAnsi="仿宋" w:eastAsia="仿宋"/>
                <w:b/>
                <w:sz w:val="24"/>
                <w:szCs w:val="24"/>
              </w:rPr>
              <w:t xml:space="preserve">   </w:t>
            </w:r>
            <w:r>
              <w:rPr>
                <w:rFonts w:ascii="仿宋" w:hAnsi="仿宋" w:eastAsia="仿宋"/>
                <w:b/>
                <w:sz w:val="24"/>
                <w:szCs w:val="24"/>
              </w:rPr>
              <w:t xml:space="preserve">                        </w:t>
            </w:r>
            <w:r>
              <w:rPr>
                <w:rFonts w:hint="eastAsia" w:ascii="仿宋" w:hAnsi="仿宋" w:eastAsia="仿宋"/>
                <w:b/>
                <w:sz w:val="24"/>
                <w:szCs w:val="24"/>
              </w:rPr>
              <w:t>募集机构(签章)：</w:t>
            </w: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right"/>
              <w:rPr>
                <w:rFonts w:ascii="仿宋" w:hAnsi="仿宋" w:eastAsia="仿宋"/>
                <w:b/>
                <w:sz w:val="24"/>
                <w:szCs w:val="24"/>
              </w:rPr>
            </w:pPr>
            <w:r>
              <w:rPr>
                <w:rFonts w:hint="eastAsia" w:ascii="仿宋" w:hAnsi="仿宋" w:eastAsia="仿宋"/>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4" w:hRule="atLeast"/>
          <w:jc w:val="center"/>
        </w:trPr>
        <w:tc>
          <w:tcPr>
            <w:tcW w:w="709" w:type="dxa"/>
            <w:vMerge w:val="restart"/>
            <w:tcBorders>
              <w:top w:val="single" w:color="auto" w:sz="8" w:space="0"/>
              <w:left w:val="single" w:color="auto" w:sz="8" w:space="0"/>
              <w:right w:val="single" w:color="auto" w:sz="8" w:space="0"/>
            </w:tcBorders>
            <w:vAlign w:val="center"/>
          </w:tcPr>
          <w:p>
            <w:pPr>
              <w:spacing w:line="360" w:lineRule="auto"/>
              <w:jc w:val="center"/>
              <w:rPr>
                <w:rFonts w:ascii="仿宋" w:hAnsi="仿宋" w:eastAsia="仿宋"/>
                <w:b/>
                <w:sz w:val="24"/>
                <w:szCs w:val="24"/>
              </w:rPr>
            </w:pPr>
            <w:r>
              <w:rPr>
                <w:rFonts w:hint="eastAsia" w:ascii="仿宋" w:hAnsi="仿宋" w:eastAsia="仿宋"/>
                <w:b/>
                <w:sz w:val="24"/>
                <w:szCs w:val="24"/>
              </w:rPr>
              <w:t>投资者确认书</w:t>
            </w:r>
          </w:p>
        </w:tc>
        <w:tc>
          <w:tcPr>
            <w:tcW w:w="8104" w:type="dxa"/>
            <w:gridSpan w:val="8"/>
            <w:tcBorders>
              <w:top w:val="single" w:color="auto" w:sz="8" w:space="0"/>
              <w:left w:val="single" w:color="auto" w:sz="8" w:space="0"/>
              <w:bottom w:val="single" w:color="auto" w:sz="4" w:space="0"/>
              <w:right w:val="single" w:color="auto" w:sz="8" w:space="0"/>
            </w:tcBorders>
            <w:vAlign w:val="center"/>
          </w:tcPr>
          <w:p>
            <w:pPr>
              <w:spacing w:line="360" w:lineRule="auto"/>
              <w:jc w:val="left"/>
              <w:rPr>
                <w:rFonts w:ascii="仿宋" w:hAnsi="仿宋" w:eastAsia="仿宋"/>
                <w:b/>
                <w:sz w:val="24"/>
                <w:szCs w:val="24"/>
              </w:rPr>
            </w:pPr>
            <w:r>
              <w:rPr>
                <w:rFonts w:hint="eastAsia" w:ascii="仿宋" w:hAnsi="仿宋" w:eastAsia="仿宋"/>
                <w:b/>
                <w:sz w:val="24"/>
                <w:szCs w:val="24"/>
              </w:rPr>
              <w:t>尊敬的</w:t>
            </w:r>
            <w:r>
              <w:rPr>
                <w:rFonts w:hint="eastAsia" w:ascii="仿宋" w:hAnsi="仿宋" w:eastAsia="仿宋"/>
                <w:b/>
                <w:sz w:val="24"/>
                <w:szCs w:val="24"/>
                <w:highlight w:val="none"/>
              </w:rPr>
              <w:t>海南谦信私募基金管理有限公司</w:t>
            </w:r>
            <w:r>
              <w:rPr>
                <w:rFonts w:hint="eastAsia" w:ascii="仿宋" w:hAnsi="仿宋" w:eastAsia="仿宋"/>
                <w:sz w:val="24"/>
                <w:szCs w:val="24"/>
              </w:rPr>
              <w:t>：</w:t>
            </w:r>
          </w:p>
          <w:p>
            <w:pPr>
              <w:spacing w:line="360" w:lineRule="auto"/>
              <w:ind w:firstLine="480" w:firstLineChars="200"/>
              <w:jc w:val="left"/>
              <w:rPr>
                <w:rFonts w:ascii="仿宋" w:hAnsi="仿宋" w:eastAsia="仿宋"/>
                <w:b/>
                <w:sz w:val="24"/>
                <w:szCs w:val="24"/>
              </w:rPr>
            </w:pPr>
            <w:r>
              <w:rPr>
                <w:rFonts w:hint="eastAsia" w:ascii="仿宋" w:hAnsi="仿宋" w:eastAsia="仿宋"/>
                <w:sz w:val="24"/>
                <w:szCs w:val="24"/>
              </w:rPr>
              <w:t>本人</w:t>
            </w:r>
            <w:r>
              <w:rPr>
                <w:rFonts w:ascii="仿宋" w:hAnsi="仿宋" w:eastAsia="仿宋"/>
                <w:sz w:val="24"/>
                <w:szCs w:val="24"/>
              </w:rPr>
              <w:t>/</w:t>
            </w:r>
            <w:r>
              <w:rPr>
                <w:rFonts w:hint="eastAsia" w:ascii="仿宋" w:hAnsi="仿宋" w:eastAsia="仿宋"/>
                <w:sz w:val="24"/>
                <w:szCs w:val="24"/>
              </w:rPr>
              <w:t>本机构自愿申请被认定为专业投资者，已阅读了上述告知内容，确认相关申请资料真实、准确、完整，并知悉贵公司根据申请资料将本人</w:t>
            </w:r>
            <w:r>
              <w:rPr>
                <w:rFonts w:ascii="仿宋" w:hAnsi="仿宋" w:eastAsia="仿宋"/>
                <w:sz w:val="24"/>
                <w:szCs w:val="24"/>
              </w:rPr>
              <w:t>/</w:t>
            </w:r>
            <w:r>
              <w:rPr>
                <w:rFonts w:hint="eastAsia" w:ascii="仿宋" w:hAnsi="仿宋" w:eastAsia="仿宋"/>
                <w:sz w:val="24"/>
                <w:szCs w:val="24"/>
              </w:rPr>
              <w:t>本机构认定为</w:t>
            </w:r>
            <w:r>
              <w:rPr>
                <w:rFonts w:hint="eastAsia" w:ascii="仿宋" w:hAnsi="仿宋" w:eastAsia="仿宋"/>
                <w:b/>
                <w:sz w:val="24"/>
                <w:szCs w:val="24"/>
              </w:rPr>
              <w:t>专业投资者</w:t>
            </w:r>
            <w:r>
              <w:rPr>
                <w:rFonts w:hint="eastAsia" w:ascii="仿宋" w:hAnsi="仿宋" w:eastAsia="仿宋"/>
                <w:sz w:val="24"/>
                <w:szCs w:val="24"/>
              </w:rPr>
              <w:t>。对于贵公司销售的私募基金产品，本人</w:t>
            </w:r>
            <w:r>
              <w:rPr>
                <w:rFonts w:ascii="仿宋" w:hAnsi="仿宋" w:eastAsia="仿宋"/>
                <w:sz w:val="24"/>
                <w:szCs w:val="24"/>
              </w:rPr>
              <w:t>/</w:t>
            </w:r>
            <w:r>
              <w:rPr>
                <w:rFonts w:hint="eastAsia" w:ascii="仿宋" w:hAnsi="仿宋" w:eastAsia="仿宋"/>
                <w:sz w:val="24"/>
                <w:szCs w:val="24"/>
              </w:rPr>
              <w:t>本机构具有必要的投资知识和经验，能够自行进行专业判断，并自主承担投资风险。</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本人</w:t>
            </w:r>
            <w:r>
              <w:rPr>
                <w:rFonts w:ascii="仿宋" w:hAnsi="仿宋" w:eastAsia="仿宋"/>
                <w:sz w:val="24"/>
                <w:szCs w:val="24"/>
              </w:rPr>
              <w:t>/</w:t>
            </w:r>
            <w:r>
              <w:rPr>
                <w:rFonts w:hint="eastAsia" w:ascii="仿宋" w:hAnsi="仿宋" w:eastAsia="仿宋"/>
                <w:sz w:val="24"/>
                <w:szCs w:val="24"/>
              </w:rPr>
              <w:t>本机构确认已了解贵公司对专业投资者和普通投资者在履行适当性职责方面的区别，本人</w:t>
            </w:r>
            <w:r>
              <w:rPr>
                <w:rFonts w:ascii="仿宋" w:hAnsi="仿宋" w:eastAsia="仿宋"/>
                <w:sz w:val="24"/>
                <w:szCs w:val="24"/>
              </w:rPr>
              <w:t>/</w:t>
            </w:r>
            <w:r>
              <w:rPr>
                <w:rFonts w:hint="eastAsia" w:ascii="仿宋" w:hAnsi="仿宋" w:eastAsia="仿宋"/>
                <w:sz w:val="24"/>
                <w:szCs w:val="24"/>
              </w:rPr>
              <w:t>本机构知悉可以自愿申请或因不</w:t>
            </w:r>
            <w:bookmarkStart w:id="1" w:name="_GoBack"/>
            <w:bookmarkEnd w:id="1"/>
            <w:r>
              <w:rPr>
                <w:rFonts w:hint="eastAsia" w:ascii="仿宋" w:hAnsi="仿宋" w:eastAsia="仿宋"/>
                <w:sz w:val="24"/>
                <w:szCs w:val="24"/>
              </w:rPr>
              <w:t>再符合专业投资者的条件，而不再被认定为专业投资者的规则。</w:t>
            </w:r>
          </w:p>
          <w:p>
            <w:pPr>
              <w:spacing w:line="360" w:lineRule="auto"/>
              <w:jc w:val="left"/>
              <w:rPr>
                <w:rFonts w:ascii="仿宋" w:hAnsi="仿宋" w:eastAsia="仿宋"/>
                <w:sz w:val="24"/>
                <w:szCs w:val="24"/>
              </w:rPr>
            </w:pPr>
          </w:p>
          <w:p>
            <w:pPr>
              <w:spacing w:line="360" w:lineRule="auto"/>
              <w:jc w:val="left"/>
              <w:rPr>
                <w:rFonts w:ascii="仿宋" w:hAnsi="仿宋" w:eastAsia="仿宋"/>
                <w:b/>
                <w:sz w:val="24"/>
                <w:szCs w:val="24"/>
              </w:rPr>
            </w:pPr>
            <w:r>
              <w:rPr>
                <w:rFonts w:hint="eastAsia" w:ascii="仿宋" w:hAnsi="仿宋" w:eastAsia="仿宋"/>
                <w:b/>
                <w:sz w:val="24"/>
                <w:szCs w:val="24"/>
              </w:rPr>
              <w:t xml:space="preserve">　　 </w:t>
            </w:r>
            <w:r>
              <w:rPr>
                <w:rFonts w:ascii="仿宋" w:hAnsi="仿宋" w:eastAsia="仿宋"/>
                <w:b/>
                <w:sz w:val="24"/>
                <w:szCs w:val="24"/>
              </w:rPr>
              <w:t xml:space="preserve">                      </w:t>
            </w:r>
            <w:r>
              <w:rPr>
                <w:rFonts w:hint="eastAsia" w:ascii="仿宋" w:hAnsi="仿宋" w:eastAsia="仿宋"/>
                <w:b/>
                <w:sz w:val="24"/>
                <w:szCs w:val="24"/>
              </w:rPr>
              <w:t>投资者(签名/签章)</w:t>
            </w:r>
            <w:r>
              <w:rPr>
                <w:rFonts w:hint="eastAsia" w:ascii="仿宋" w:hAnsi="仿宋" w:eastAsia="仿宋"/>
                <w:sz w:val="24"/>
                <w:szCs w:val="24"/>
              </w:rPr>
              <w:t>：</w:t>
            </w: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right"/>
              <w:rPr>
                <w:rFonts w:ascii="仿宋" w:hAnsi="仿宋" w:eastAsia="仿宋"/>
                <w:sz w:val="24"/>
                <w:szCs w:val="24"/>
              </w:rPr>
            </w:pPr>
            <w:r>
              <w:rPr>
                <w:rFonts w:hint="eastAsia" w:ascii="仿宋" w:hAnsi="仿宋" w:eastAsia="仿宋"/>
                <w:b/>
                <w:sz w:val="24"/>
                <w:szCs w:val="24"/>
              </w:rPr>
              <w:t xml:space="preserve">       </w:t>
            </w:r>
            <w:r>
              <w:rPr>
                <w:rFonts w:hint="eastAsia" w:ascii="仿宋" w:hAnsi="仿宋" w:eastAsia="仿宋"/>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09" w:type="dxa"/>
            <w:vMerge w:val="continue"/>
            <w:tcBorders>
              <w:left w:val="single" w:color="auto" w:sz="8" w:space="0"/>
              <w:right w:val="single" w:color="auto" w:sz="8" w:space="0"/>
            </w:tcBorders>
            <w:vAlign w:val="center"/>
          </w:tcPr>
          <w:p>
            <w:pPr>
              <w:spacing w:line="360" w:lineRule="auto"/>
              <w:jc w:val="center"/>
              <w:rPr>
                <w:rFonts w:ascii="仿宋" w:hAnsi="仿宋" w:eastAsia="仿宋"/>
                <w:b/>
                <w:sz w:val="24"/>
                <w:szCs w:val="24"/>
              </w:rPr>
            </w:pPr>
          </w:p>
        </w:tc>
        <w:tc>
          <w:tcPr>
            <w:tcW w:w="1305" w:type="dxa"/>
            <w:vMerge w:val="restart"/>
            <w:tcBorders>
              <w:top w:val="single" w:color="000000" w:sz="8" w:space="0"/>
              <w:left w:val="single" w:color="auto" w:sz="8" w:space="0"/>
              <w:bottom w:val="single" w:color="000000" w:sz="8" w:space="0"/>
              <w:right w:val="single" w:color="000000" w:sz="8" w:space="0"/>
            </w:tcBorders>
            <w:vAlign w:val="center"/>
          </w:tcPr>
          <w:p>
            <w:pPr>
              <w:spacing w:line="360" w:lineRule="auto"/>
              <w:jc w:val="center"/>
              <w:rPr>
                <w:rFonts w:ascii="仿宋" w:hAnsi="仿宋" w:eastAsia="仿宋"/>
                <w:b/>
                <w:sz w:val="24"/>
                <w:szCs w:val="24"/>
              </w:rPr>
            </w:pPr>
            <w:r>
              <w:rPr>
                <w:rFonts w:hint="eastAsia" w:ascii="仿宋" w:hAnsi="仿宋" w:eastAsia="仿宋"/>
                <w:b/>
                <w:sz w:val="24"/>
                <w:szCs w:val="24"/>
              </w:rPr>
              <w:t>授权经办人信息</w:t>
            </w:r>
          </w:p>
        </w:tc>
        <w:tc>
          <w:tcPr>
            <w:tcW w:w="1276" w:type="dxa"/>
            <w:gridSpan w:val="2"/>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b/>
                <w:sz w:val="24"/>
                <w:szCs w:val="24"/>
              </w:rPr>
            </w:pPr>
            <w:r>
              <w:rPr>
                <w:rFonts w:hint="eastAsia" w:ascii="仿宋" w:hAnsi="仿宋" w:eastAsia="仿宋"/>
                <w:b/>
                <w:sz w:val="24"/>
                <w:szCs w:val="24"/>
              </w:rPr>
              <w:t>姓名</w:t>
            </w:r>
          </w:p>
        </w:tc>
        <w:tc>
          <w:tcPr>
            <w:tcW w:w="1417" w:type="dxa"/>
            <w:gridSpan w:val="2"/>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仿宋" w:hAnsi="仿宋" w:eastAsia="仿宋"/>
                <w:sz w:val="24"/>
                <w:szCs w:val="24"/>
              </w:rPr>
            </w:pPr>
          </w:p>
        </w:tc>
        <w:tc>
          <w:tcPr>
            <w:tcW w:w="1276" w:type="dxa"/>
            <w:gridSpan w:val="2"/>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b/>
                <w:sz w:val="24"/>
                <w:szCs w:val="24"/>
              </w:rPr>
            </w:pPr>
            <w:r>
              <w:rPr>
                <w:rFonts w:hint="eastAsia" w:ascii="仿宋" w:hAnsi="仿宋" w:eastAsia="仿宋"/>
                <w:b/>
                <w:sz w:val="24"/>
                <w:szCs w:val="24"/>
              </w:rPr>
              <w:t>职务</w:t>
            </w:r>
          </w:p>
        </w:tc>
        <w:tc>
          <w:tcPr>
            <w:tcW w:w="2830"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09" w:type="dxa"/>
            <w:vMerge w:val="continue"/>
            <w:tcBorders>
              <w:left w:val="single" w:color="auto" w:sz="8" w:space="0"/>
              <w:right w:val="single" w:color="auto" w:sz="8" w:space="0"/>
            </w:tcBorders>
            <w:vAlign w:val="center"/>
          </w:tcPr>
          <w:p>
            <w:pPr>
              <w:spacing w:line="360" w:lineRule="auto"/>
              <w:jc w:val="center"/>
              <w:rPr>
                <w:rFonts w:ascii="仿宋" w:hAnsi="仿宋" w:eastAsia="仿宋"/>
                <w:b/>
                <w:sz w:val="24"/>
                <w:szCs w:val="24"/>
              </w:rPr>
            </w:pPr>
          </w:p>
        </w:tc>
        <w:tc>
          <w:tcPr>
            <w:tcW w:w="1305" w:type="dxa"/>
            <w:vMerge w:val="continue"/>
            <w:tcBorders>
              <w:top w:val="single" w:color="000000" w:sz="8" w:space="0"/>
              <w:left w:val="single" w:color="auto" w:sz="8" w:space="0"/>
              <w:bottom w:val="single" w:color="000000" w:sz="8" w:space="0"/>
              <w:right w:val="single" w:color="000000" w:sz="8" w:space="0"/>
            </w:tcBorders>
            <w:vAlign w:val="center"/>
          </w:tcPr>
          <w:p>
            <w:pPr>
              <w:spacing w:line="360" w:lineRule="auto"/>
              <w:jc w:val="left"/>
              <w:rPr>
                <w:rFonts w:ascii="仿宋" w:hAnsi="仿宋" w:eastAsia="仿宋"/>
                <w:b/>
                <w:sz w:val="24"/>
                <w:szCs w:val="24"/>
              </w:rPr>
            </w:pPr>
          </w:p>
        </w:tc>
        <w:tc>
          <w:tcPr>
            <w:tcW w:w="1276" w:type="dxa"/>
            <w:gridSpan w:val="2"/>
            <w:tcBorders>
              <w:top w:val="single" w:color="000000" w:sz="8" w:space="0"/>
              <w:left w:val="single" w:color="000000" w:sz="8" w:space="0"/>
              <w:bottom w:val="single" w:color="000000" w:sz="8" w:space="0"/>
              <w:right w:val="single" w:color="000000" w:sz="8" w:space="0"/>
            </w:tcBorders>
            <w:vAlign w:val="center"/>
          </w:tcPr>
          <w:p>
            <w:pPr>
              <w:spacing w:line="360" w:lineRule="auto"/>
              <w:jc w:val="left"/>
              <w:rPr>
                <w:rFonts w:ascii="仿宋" w:hAnsi="仿宋" w:eastAsia="仿宋"/>
                <w:b/>
                <w:sz w:val="24"/>
                <w:szCs w:val="24"/>
              </w:rPr>
            </w:pPr>
            <w:r>
              <w:rPr>
                <w:rFonts w:hint="eastAsia" w:ascii="仿宋" w:hAnsi="仿宋" w:eastAsia="仿宋"/>
                <w:b/>
                <w:sz w:val="24"/>
                <w:szCs w:val="24"/>
              </w:rPr>
              <w:t>证件类型</w:t>
            </w:r>
          </w:p>
        </w:tc>
        <w:tc>
          <w:tcPr>
            <w:tcW w:w="1417" w:type="dxa"/>
            <w:gridSpan w:val="2"/>
            <w:tcBorders>
              <w:top w:val="single" w:color="000000" w:sz="8" w:space="0"/>
              <w:left w:val="single" w:color="000000" w:sz="8" w:space="0"/>
              <w:bottom w:val="single" w:color="000000" w:sz="8" w:space="0"/>
              <w:right w:val="single" w:color="000000" w:sz="8" w:space="0"/>
            </w:tcBorders>
            <w:vAlign w:val="center"/>
          </w:tcPr>
          <w:p>
            <w:pPr>
              <w:spacing w:line="360" w:lineRule="auto"/>
              <w:jc w:val="left"/>
              <w:rPr>
                <w:rFonts w:ascii="仿宋" w:hAnsi="仿宋" w:eastAsia="仿宋"/>
                <w:b/>
                <w:sz w:val="24"/>
                <w:szCs w:val="24"/>
              </w:rPr>
            </w:pPr>
          </w:p>
        </w:tc>
        <w:tc>
          <w:tcPr>
            <w:tcW w:w="1276" w:type="dxa"/>
            <w:gridSpan w:val="2"/>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b/>
                <w:sz w:val="24"/>
                <w:szCs w:val="24"/>
              </w:rPr>
            </w:pPr>
            <w:r>
              <w:rPr>
                <w:rFonts w:hint="eastAsia" w:ascii="仿宋" w:hAnsi="仿宋" w:eastAsia="仿宋"/>
                <w:b/>
                <w:sz w:val="24"/>
                <w:szCs w:val="24"/>
              </w:rPr>
              <w:t>证件号码</w:t>
            </w:r>
          </w:p>
        </w:tc>
        <w:tc>
          <w:tcPr>
            <w:tcW w:w="2830" w:type="dxa"/>
            <w:tcBorders>
              <w:top w:val="single" w:color="000000" w:sz="8" w:space="0"/>
              <w:left w:val="single" w:color="000000" w:sz="8" w:space="0"/>
              <w:bottom w:val="single" w:color="000000" w:sz="8" w:space="0"/>
              <w:right w:val="single" w:color="000000" w:sz="8" w:space="0"/>
            </w:tcBorders>
            <w:vAlign w:val="center"/>
          </w:tcPr>
          <w:p>
            <w:pPr>
              <w:spacing w:line="360" w:lineRule="auto"/>
              <w:jc w:val="left"/>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6" w:hRule="atLeast"/>
          <w:jc w:val="center"/>
        </w:trPr>
        <w:tc>
          <w:tcPr>
            <w:tcW w:w="709" w:type="dxa"/>
            <w:vMerge w:val="continue"/>
            <w:tcBorders>
              <w:left w:val="single" w:color="auto" w:sz="8" w:space="0"/>
              <w:bottom w:val="single" w:color="auto" w:sz="8" w:space="0"/>
              <w:right w:val="single" w:color="auto" w:sz="8" w:space="0"/>
            </w:tcBorders>
            <w:vAlign w:val="center"/>
          </w:tcPr>
          <w:p>
            <w:pPr>
              <w:spacing w:line="360" w:lineRule="auto"/>
              <w:jc w:val="center"/>
              <w:rPr>
                <w:rFonts w:ascii="仿宋" w:hAnsi="仿宋" w:eastAsia="仿宋"/>
                <w:b/>
                <w:sz w:val="24"/>
                <w:szCs w:val="24"/>
              </w:rPr>
            </w:pPr>
          </w:p>
        </w:tc>
        <w:tc>
          <w:tcPr>
            <w:tcW w:w="1305" w:type="dxa"/>
            <w:vMerge w:val="continue"/>
            <w:tcBorders>
              <w:top w:val="single" w:color="000000" w:sz="8" w:space="0"/>
              <w:left w:val="single" w:color="auto" w:sz="8" w:space="0"/>
              <w:bottom w:val="single" w:color="000000" w:sz="8" w:space="0"/>
              <w:right w:val="single" w:color="000000" w:sz="8" w:space="0"/>
            </w:tcBorders>
            <w:vAlign w:val="center"/>
          </w:tcPr>
          <w:p>
            <w:pPr>
              <w:spacing w:line="360" w:lineRule="auto"/>
              <w:jc w:val="left"/>
              <w:rPr>
                <w:rFonts w:ascii="仿宋" w:hAnsi="仿宋" w:eastAsia="仿宋"/>
                <w:b/>
                <w:sz w:val="24"/>
                <w:szCs w:val="24"/>
              </w:rPr>
            </w:pPr>
          </w:p>
        </w:tc>
        <w:tc>
          <w:tcPr>
            <w:tcW w:w="6799" w:type="dxa"/>
            <w:gridSpan w:val="7"/>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仿宋" w:hAnsi="仿宋" w:eastAsia="仿宋"/>
                <w:b/>
                <w:sz w:val="24"/>
                <w:szCs w:val="24"/>
              </w:rPr>
            </w:pPr>
          </w:p>
          <w:p>
            <w:pPr>
              <w:spacing w:line="360" w:lineRule="auto"/>
              <w:ind w:firstLine="2650" w:firstLineChars="1100"/>
              <w:rPr>
                <w:rFonts w:ascii="仿宋" w:hAnsi="仿宋" w:eastAsia="仿宋"/>
                <w:sz w:val="24"/>
                <w:szCs w:val="24"/>
              </w:rPr>
            </w:pPr>
            <w:r>
              <w:rPr>
                <w:rFonts w:hint="eastAsia" w:ascii="仿宋" w:hAnsi="仿宋" w:eastAsia="仿宋"/>
                <w:b/>
                <w:sz w:val="24"/>
                <w:szCs w:val="24"/>
              </w:rPr>
              <w:t>经办人(签字)</w:t>
            </w:r>
            <w:r>
              <w:rPr>
                <w:rFonts w:hint="eastAsia" w:ascii="仿宋" w:hAnsi="仿宋" w:eastAsia="仿宋"/>
                <w:sz w:val="24"/>
                <w:szCs w:val="24"/>
              </w:rPr>
              <w:t>：</w:t>
            </w: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jc w:val="right"/>
              <w:rPr>
                <w:rFonts w:ascii="仿宋" w:hAnsi="仿宋" w:eastAsia="仿宋"/>
                <w:b/>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年   月  日</w:t>
            </w:r>
          </w:p>
        </w:tc>
      </w:tr>
    </w:tbl>
    <w:p>
      <w:pPr>
        <w:spacing w:line="360" w:lineRule="auto"/>
      </w:pPr>
    </w:p>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C93749"/>
    <w:rsid w:val="00B76C40"/>
    <w:rsid w:val="00C93749"/>
    <w:rsid w:val="0D0D0903"/>
    <w:rsid w:val="54C36E77"/>
    <w:rsid w:val="6674077B"/>
    <w:rsid w:val="6F6F6B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7"/>
    <w:qFormat/>
    <w:uiPriority w:val="9"/>
    <w:pPr>
      <w:spacing w:before="120" w:after="120" w:line="360" w:lineRule="auto"/>
      <w:jc w:val="center"/>
      <w:outlineLvl w:val="0"/>
    </w:pPr>
    <w:rPr>
      <w:rFonts w:eastAsia="仿宋"/>
      <w:b/>
      <w:bCs/>
      <w:kern w:val="44"/>
      <w:sz w:val="28"/>
      <w:szCs w:val="44"/>
    </w:rPr>
  </w:style>
  <w:style w:type="character" w:default="1" w:styleId="6">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6"/>
    <w:link w:val="2"/>
    <w:qFormat/>
    <w:uiPriority w:val="9"/>
    <w:rPr>
      <w:rFonts w:eastAsia="仿宋"/>
      <w:b/>
      <w:bCs/>
      <w:kern w:val="44"/>
      <w:sz w:val="28"/>
      <w:szCs w:val="44"/>
    </w:rPr>
  </w:style>
  <w:style w:type="character" w:customStyle="1" w:styleId="8">
    <w:name w:val="页眉 字符"/>
    <w:basedOn w:val="6"/>
    <w:link w:val="4"/>
    <w:qFormat/>
    <w:uiPriority w:val="99"/>
    <w:rPr>
      <w:sz w:val="18"/>
      <w:szCs w:val="18"/>
    </w:rPr>
  </w:style>
  <w:style w:type="character" w:customStyle="1" w:styleId="9">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117</Words>
  <Characters>667</Characters>
  <Lines>5</Lines>
  <Paragraphs>1</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2021-06-12T03:01:00Z</dcterms:created>
  <dc:creator>吴 颖</dc:creator>
  <cp:lastModifiedBy>珊S</cp:lastModifiedBy>
  <cp:lastPrinted>2021-08-27T02:19:39Z</cp:lastPrinted>
  <dcterms:modified xsi:type="dcterms:W3CDTF">2021-08-27T02:34:36Z</dcterms:modified>
  <dc:title>附件5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CABBBA0778AE43C69277EEBDE31E94F4</vt:lpwstr>
  </property>
</Properties>
</file>